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9F9E2"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 w14:paraId="412376B8"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普及型假肢配置及救助性康复申请</w:t>
      </w:r>
    </w:p>
    <w:p w14:paraId="0EE50F2B">
      <w:pPr>
        <w:spacing w:line="660" w:lineRule="exact"/>
        <w:ind w:firstLine="420" w:firstLineChars="200"/>
        <w:rPr>
          <w:rFonts w:hint="eastAsia" w:ascii="FangSong_GB2312" w:hAnsi="FangSong_GB2312" w:eastAsia="FangSong_GB2312"/>
          <w:szCs w:val="21"/>
        </w:rPr>
      </w:pPr>
    </w:p>
    <w:p w14:paraId="1F43371F">
      <w:pPr>
        <w:spacing w:line="660" w:lineRule="exact"/>
        <w:ind w:firstLine="640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本人姓名：</w:t>
      </w:r>
      <w:r>
        <w:rPr>
          <w:rFonts w:hint="eastAsia" w:asci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eastAsia="仿宋"/>
          <w:sz w:val="32"/>
          <w:szCs w:val="32"/>
        </w:rPr>
        <w:t>，性别</w:t>
      </w:r>
      <w:r>
        <w:rPr>
          <w:rFonts w:hint="eastAsia" w:asci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eastAsia="仿宋"/>
          <w:sz w:val="32"/>
          <w:szCs w:val="32"/>
        </w:rPr>
        <w:t>，年龄</w:t>
      </w:r>
      <w:r>
        <w:rPr>
          <w:rFonts w:hint="eastAsia" w:asci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eastAsia="仿宋"/>
          <w:sz w:val="32"/>
          <w:szCs w:val="32"/>
        </w:rPr>
        <w:t>，民族</w:t>
      </w:r>
      <w:r>
        <w:rPr>
          <w:rFonts w:hint="eastAsia" w:asci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eastAsia="仿宋"/>
          <w:sz w:val="32"/>
          <w:szCs w:val="32"/>
        </w:rPr>
        <w:t>，身份证号：</w:t>
      </w:r>
      <w:r>
        <w:rPr>
          <w:rFonts w:hint="eastAsia" w:ascii="仿宋" w:eastAsia="仿宋"/>
          <w:sz w:val="32"/>
          <w:szCs w:val="32"/>
          <w:u w:val="single"/>
        </w:rPr>
        <w:t xml:space="preserve">                           </w:t>
      </w:r>
      <w:r>
        <w:rPr>
          <w:rFonts w:hint="eastAsia" w:ascii="仿宋" w:eastAsia="仿宋"/>
          <w:sz w:val="32"/>
          <w:szCs w:val="32"/>
        </w:rPr>
        <w:t>，电话：</w:t>
      </w:r>
      <w:r>
        <w:rPr>
          <w:rFonts w:hint="eastAsia" w:asci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eastAsia="仿宋"/>
          <w:sz w:val="32"/>
          <w:szCs w:val="32"/>
        </w:rPr>
        <w:t>，家庭住址：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 w:ascii="仿宋" w:eastAsia="仿宋"/>
          <w:sz w:val="32"/>
          <w:szCs w:val="32"/>
        </w:rPr>
        <w:t>（市、县）</w:t>
      </w:r>
      <w:r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 w:ascii="仿宋" w:eastAsia="仿宋"/>
          <w:sz w:val="32"/>
          <w:szCs w:val="32"/>
        </w:rPr>
        <w:t>乡（镇）</w:t>
      </w:r>
      <w:r>
        <w:rPr>
          <w:rFonts w:hint="eastAsia"/>
          <w:sz w:val="32"/>
          <w:szCs w:val="32"/>
          <w:u w:val="single"/>
        </w:rPr>
        <w:t xml:space="preserve">                       </w:t>
      </w:r>
      <w:r>
        <w:rPr>
          <w:rFonts w:hint="eastAsia" w:ascii="仿宋" w:eastAsia="仿宋"/>
          <w:sz w:val="32"/>
          <w:szCs w:val="32"/>
        </w:rPr>
        <w:t>（社区、村），因</w:t>
      </w:r>
      <w:r>
        <w:rPr>
          <w:rFonts w:hint="eastAsia" w:ascii="仿宋" w:eastAsia="仿宋"/>
          <w:b/>
          <w:sz w:val="32"/>
          <w:szCs w:val="32"/>
        </w:rPr>
        <w:t>□</w:t>
      </w:r>
      <w:r>
        <w:rPr>
          <w:rFonts w:hint="eastAsia" w:ascii="仿宋" w:eastAsia="仿宋"/>
          <w:sz w:val="32"/>
          <w:szCs w:val="32"/>
        </w:rPr>
        <w:t>肢体缺失、</w:t>
      </w:r>
      <w:r>
        <w:rPr>
          <w:rFonts w:hint="eastAsia" w:ascii="仿宋" w:eastAsia="仿宋"/>
          <w:b/>
          <w:sz w:val="32"/>
          <w:szCs w:val="32"/>
        </w:rPr>
        <w:t>□</w:t>
      </w:r>
      <w:r>
        <w:rPr>
          <w:rFonts w:hint="eastAsia" w:ascii="仿宋" w:eastAsia="仿宋"/>
          <w:sz w:val="32"/>
          <w:szCs w:val="32"/>
        </w:rPr>
        <w:t>肢体功能障碍，给本人生活、工作以及回归社会造成了很大的困难，又因家庭经济困难，现特申请项目资助：</w:t>
      </w:r>
    </w:p>
    <w:p w14:paraId="555C86B3">
      <w:pPr>
        <w:spacing w:line="660" w:lineRule="exact"/>
        <w:ind w:firstLine="643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b/>
          <w:sz w:val="32"/>
          <w:szCs w:val="32"/>
        </w:rPr>
        <w:t>□</w:t>
      </w:r>
      <w:r>
        <w:rPr>
          <w:rFonts w:hint="eastAsia" w:ascii="仿宋" w:eastAsia="仿宋"/>
          <w:sz w:val="32"/>
          <w:szCs w:val="32"/>
        </w:rPr>
        <w:t xml:space="preserve">免费配置普及型假肢          </w:t>
      </w:r>
      <w:r>
        <w:rPr>
          <w:rFonts w:hint="eastAsia" w:ascii="仿宋" w:eastAsia="仿宋"/>
          <w:b/>
          <w:sz w:val="32"/>
          <w:szCs w:val="32"/>
        </w:rPr>
        <w:t>□</w:t>
      </w:r>
      <w:r>
        <w:rPr>
          <w:rFonts w:hint="eastAsia" w:ascii="仿宋" w:eastAsia="仿宋"/>
          <w:sz w:val="32"/>
          <w:szCs w:val="32"/>
        </w:rPr>
        <w:t>免费救助性康复</w:t>
      </w:r>
    </w:p>
    <w:p w14:paraId="31A52EF7">
      <w:pPr>
        <w:spacing w:line="660" w:lineRule="exact"/>
        <w:ind w:firstLine="640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                                </w:t>
      </w:r>
    </w:p>
    <w:p w14:paraId="0AA7BC57">
      <w:pPr>
        <w:spacing w:line="660" w:lineRule="exact"/>
        <w:ind w:firstLine="4960" w:firstLineChars="155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申请人：</w:t>
      </w:r>
    </w:p>
    <w:p w14:paraId="77CB0230">
      <w:pPr>
        <w:spacing w:line="660" w:lineRule="exact"/>
        <w:ind w:firstLine="640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                                  年  月  日</w:t>
      </w:r>
    </w:p>
    <w:p w14:paraId="54298E0F">
      <w:pPr>
        <w:spacing w:line="660" w:lineRule="exact"/>
        <w:rPr>
          <w:rFonts w:hint="eastAsia" w:ascii="仿宋" w:eastAsia="仿宋"/>
          <w:b/>
          <w:sz w:val="32"/>
          <w:szCs w:val="32"/>
        </w:rPr>
      </w:pPr>
    </w:p>
    <w:p w14:paraId="71DA193F">
      <w:pPr>
        <w:spacing w:line="660" w:lineRule="exact"/>
        <w:rPr>
          <w:rFonts w:hint="eastAsia" w:ascii="仿宋" w:eastAsia="仿宋"/>
          <w:b/>
          <w:sz w:val="32"/>
          <w:szCs w:val="32"/>
        </w:rPr>
      </w:pPr>
    </w:p>
    <w:p w14:paraId="2AF78F00">
      <w:pPr>
        <w:spacing w:line="660" w:lineRule="exact"/>
        <w:rPr>
          <w:rFonts w:hint="eastAsia" w:ascii="仿宋" w:eastAsia="仿宋"/>
          <w:b/>
          <w:sz w:val="32"/>
          <w:szCs w:val="32"/>
        </w:rPr>
      </w:pPr>
    </w:p>
    <w:p w14:paraId="0348B14C">
      <w:pPr>
        <w:spacing w:line="660" w:lineRule="exact"/>
        <w:rPr>
          <w:rFonts w:hint="eastAsia" w:ascii="仿宋" w:eastAsia="仿宋"/>
          <w:b/>
          <w:sz w:val="32"/>
          <w:szCs w:val="32"/>
          <w:u w:val="single"/>
        </w:rPr>
      </w:pPr>
      <w:r>
        <w:rPr>
          <w:rFonts w:hint="eastAsia" w:ascii="仿宋" w:eastAsia="仿宋"/>
          <w:b/>
          <w:sz w:val="32"/>
          <w:szCs w:val="32"/>
        </w:rPr>
        <w:t>注：</w:t>
      </w:r>
      <w:r>
        <w:rPr>
          <w:rFonts w:hint="eastAsia" w:ascii="仿宋" w:eastAsia="仿宋"/>
          <w:b/>
          <w:sz w:val="32"/>
          <w:szCs w:val="32"/>
          <w:u w:val="single"/>
        </w:rPr>
        <w:t>项目资助对象范围见背面，请按范围所列注明对象类别。</w:t>
      </w:r>
    </w:p>
    <w:p w14:paraId="1F053048">
      <w:pPr>
        <w:spacing w:line="540" w:lineRule="exact"/>
        <w:jc w:val="center"/>
        <w:rPr>
          <w:rFonts w:hint="eastAsia" w:asciiTheme="minorEastAsia" w:hAnsiTheme="minorEastAsia" w:eastAsiaTheme="minorEastAsia" w:cstheme="minorEastAsia"/>
          <w:b/>
          <w:sz w:val="44"/>
          <w:szCs w:val="44"/>
          <w:u w:val="single"/>
        </w:rPr>
      </w:pPr>
      <w:r>
        <w:rPr>
          <w:rFonts w:hint="eastAsia" w:ascii="仿宋" w:eastAsia="仿宋"/>
          <w:b/>
          <w:sz w:val="32"/>
          <w:szCs w:val="32"/>
          <w:u w:val="single"/>
        </w:rPr>
        <w:br w:type="page"/>
      </w:r>
      <w:r>
        <w:rPr>
          <w:rFonts w:hint="eastAsia" w:asciiTheme="minorEastAsia" w:hAnsiTheme="minorEastAsia" w:eastAsiaTheme="minorEastAsia" w:cstheme="minorEastAsia"/>
          <w:sz w:val="44"/>
          <w:szCs w:val="44"/>
        </w:rPr>
        <w:t>项目资助对象范围</w:t>
      </w:r>
    </w:p>
    <w:p w14:paraId="4C577DB7">
      <w:pPr>
        <w:spacing w:line="540" w:lineRule="exact"/>
        <w:ind w:left="630"/>
        <w:rPr>
          <w:rFonts w:hint="eastAsia" w:asciiTheme="minorEastAsia" w:hAnsiTheme="minorEastAsia" w:eastAsiaTheme="minorEastAsia" w:cstheme="minorEastAsia"/>
          <w:bCs/>
          <w:sz w:val="24"/>
          <w:szCs w:val="24"/>
          <w:lang w:bidi="ar-SA"/>
        </w:rPr>
      </w:pPr>
    </w:p>
    <w:p w14:paraId="158DB89C">
      <w:pPr>
        <w:spacing w:line="560" w:lineRule="exact"/>
        <w:ind w:left="630"/>
        <w:rPr>
          <w:rFonts w:hint="eastAsia" w:ascii="黑体" w:eastAsia="黑体" w:cs="黑体"/>
          <w:bCs/>
          <w:sz w:val="24"/>
          <w:szCs w:val="24"/>
          <w:lang w:bidi="ar-SA"/>
        </w:rPr>
      </w:pPr>
      <w:r>
        <w:rPr>
          <w:rFonts w:hint="eastAsia" w:ascii="黑体" w:eastAsia="黑体" w:cs="黑体"/>
          <w:bCs/>
          <w:sz w:val="24"/>
          <w:szCs w:val="24"/>
          <w:lang w:bidi="ar-SA"/>
        </w:rPr>
        <w:t>一、免费配置普及型假肢对象</w:t>
      </w:r>
    </w:p>
    <w:p w14:paraId="0A33D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70" w:firstLineChars="196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（一）户籍在贵州省行政区域内，符合假肢配置条件的下列人员中的截肢者经申报批准，可免费配置普及型假肢：</w:t>
      </w:r>
    </w:p>
    <w:p w14:paraId="71B33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1.特困供养患者；2.孤儿、事实无人抚养儿童、农村留守儿童困境儿童患者；3.城乡低保患者；4.城乡低保边缘家庭患者；5.刚性支出困难家庭患者；6.防止返贫监测患者；7.见义勇为患者，对国家、社会有重大贡献的患者。</w:t>
      </w:r>
    </w:p>
    <w:p w14:paraId="2B93423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bidi="ar-SA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（二）受益对象中原已享受过免费普及型假肢配置的，原则上两年内不再免费配置。但其中年龄未满十八周岁的生长发育期对象，可每年享受一次免费普及型假肢配置。</w:t>
      </w:r>
    </w:p>
    <w:p w14:paraId="424132E1">
      <w:pPr>
        <w:spacing w:line="560" w:lineRule="exact"/>
        <w:ind w:left="630"/>
        <w:rPr>
          <w:rFonts w:hint="eastAsia" w:ascii="黑体" w:eastAsia="黑体" w:cs="黑体"/>
          <w:bCs/>
          <w:sz w:val="24"/>
          <w:szCs w:val="24"/>
          <w:lang w:bidi="ar-SA"/>
        </w:rPr>
      </w:pPr>
      <w:r>
        <w:rPr>
          <w:rFonts w:hint="eastAsia" w:ascii="黑体" w:eastAsia="黑体" w:cs="黑体"/>
          <w:bCs/>
          <w:sz w:val="24"/>
          <w:szCs w:val="24"/>
          <w:lang w:bidi="ar-SA"/>
        </w:rPr>
        <w:t>二、免费救助性康复对象</w:t>
      </w:r>
    </w:p>
    <w:p w14:paraId="69E18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70" w:firstLineChars="196"/>
        <w:textAlignment w:val="auto"/>
        <w:rPr>
          <w:rFonts w:hint="eastAsia" w:ascii="FangSong_GB2312" w:hAnsi="FangSong_GB2312" w:eastAsia="FangSong_GB2312"/>
          <w:sz w:val="24"/>
          <w:szCs w:val="24"/>
        </w:rPr>
      </w:pPr>
      <w:r>
        <w:rPr>
          <w:rFonts w:hint="eastAsia" w:ascii="FangSong_GB2312" w:hAnsi="FangSong_GB2312" w:eastAsia="FangSong_GB2312"/>
          <w:sz w:val="24"/>
          <w:szCs w:val="24"/>
        </w:rPr>
        <w:t>（一）户籍在贵州省行政区域内，符合住院康复条件的下列人员中的肢体功能障碍患者，经申报批准可获项目资助在指定医院接受免费住院康复治疗：</w:t>
      </w:r>
    </w:p>
    <w:p w14:paraId="27076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1.特困供养患者；2.孤儿、事实无人抚养儿童、农村留守儿童困境儿童患者；3.城乡低保患者；4.城乡低保边缘家庭患者；5.刚性支出困难家庭患者；6.防止返贫监测患者；7.见义勇为患者，对国家、社会有重大贡献的患者。</w:t>
      </w:r>
    </w:p>
    <w:p w14:paraId="7F7EB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</w:pPr>
      <w:r>
        <w:rPr>
          <w:rFonts w:hint="eastAsia" w:ascii="FangSong_GB2312" w:hAnsi="FangSong_GB2312" w:eastAsia="FangSong_GB2312"/>
          <w:sz w:val="24"/>
          <w:szCs w:val="24"/>
        </w:rPr>
        <w:t>（二）上述人员原已享受过本项目免费康复治疗的，原则上两年内不予享受项目资助。但其中年龄未满八周岁的患儿，可每年</w:t>
      </w:r>
      <w:bookmarkStart w:id="0" w:name="_GoBack"/>
      <w:bookmarkEnd w:id="0"/>
      <w:r>
        <w:rPr>
          <w:rFonts w:hint="eastAsia" w:ascii="FangSong_GB2312" w:hAnsi="FangSong_GB2312" w:eastAsia="FangSong_GB2312"/>
          <w:sz w:val="24"/>
          <w:szCs w:val="24"/>
        </w:rPr>
        <w:t>享受一次免费康复治疗。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iYmI2OGQwODkyNGU1OTQ4ZjNmNzZjY2ZiODBiNDMifQ=="/>
  </w:docVars>
  <w:rsids>
    <w:rsidRoot w:val="529C51DD"/>
    <w:rsid w:val="10F74ECA"/>
    <w:rsid w:val="13F053CF"/>
    <w:rsid w:val="171555C8"/>
    <w:rsid w:val="1E07729D"/>
    <w:rsid w:val="297E36C1"/>
    <w:rsid w:val="396A1C05"/>
    <w:rsid w:val="529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752</Words>
  <Characters>769</Characters>
  <Lines>0</Lines>
  <Paragraphs>0</Paragraphs>
  <TotalTime>1</TotalTime>
  <ScaleCrop>false</ScaleCrop>
  <LinksUpToDate>false</LinksUpToDate>
  <CharactersWithSpaces>965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2021-04-20T08:13:00Z</dcterms:created>
  <dc:creator>走着走着脑子进水了</dc:creator>
  <cp:lastModifiedBy>不忘初心之小罗同学</cp:lastModifiedBy>
  <dcterms:modified xsi:type="dcterms:W3CDTF">2026-05-12T01:49:53Z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7D030CD4F56041E193C7A45BB02483A4</vt:lpwstr>
  </property>
</Properties>
</file>